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服务地点：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绍兴市上虞区中医医院两个院区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服务面积：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建筑面积约95161m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superscript"/>
          <w:lang w:val="en-US" w:eastAsia="zh-CN" w:bidi="ar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baseline"/>
          <w:lang w:val="en-US" w:eastAsia="zh-CN" w:bidi="ar"/>
        </w:rPr>
        <w:t>+49066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m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superscript"/>
          <w:lang w:val="en-US" w:eastAsia="zh-CN" w:bidi="ar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baseline"/>
          <w:lang w:val="en-US" w:eastAsia="zh-CN" w:bidi="ar"/>
        </w:rPr>
        <w:t>+35561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m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vertAlign w:val="superscript"/>
          <w:lang w:val="en-US" w:eastAsia="zh-CN" w:bidi="ar"/>
        </w:rPr>
        <w:t>2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服务方案：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绍兴市上虞区中医医院梁湖新院区新建二期项目进行消防维保及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期二期消防评估，消防设施检测，高配房电力安全工器具检测，应急演练培训，安全检查项目等。以了解项目的故障响应时间、维修周期、维护保养周期、自主管理平台信息上传、配合上级检查及零配件价格；消防评估的标准内容，服务具体流程，价格；检测内容，流程，价格，应急演练培训内容、演练方案、师资，价格，安全检查服务内容、周期、价格等；</w:t>
      </w:r>
    </w:p>
    <w:p>
      <w:pPr>
        <w:pStyle w:val="2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color w:val="auto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消防配件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报价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eastAsia="zh-CN"/>
        </w:rPr>
        <w:t>：</w:t>
      </w:r>
    </w:p>
    <w:p>
      <w:pPr>
        <w:pStyle w:val="5"/>
        <w:rPr>
          <w:rFonts w:hint="eastAsia"/>
          <w:lang w:eastAsia="zh-CN"/>
        </w:rPr>
      </w:pPr>
    </w:p>
    <w:tbl>
      <w:tblPr>
        <w:tblStyle w:val="8"/>
        <w:tblW w:w="84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610"/>
        <w:gridCol w:w="2528"/>
        <w:gridCol w:w="1225"/>
        <w:gridCol w:w="1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消防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最高限价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（元/件）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tbl>
            <w:tblPr>
              <w:tblStyle w:val="8"/>
              <w:tblW w:w="8370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99"/>
              <w:gridCol w:w="2619"/>
              <w:gridCol w:w="2520"/>
              <w:gridCol w:w="1230"/>
              <w:gridCol w:w="462"/>
              <w:gridCol w:w="873"/>
              <w:gridCol w:w="16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一、火灾报警系统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462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040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点型光电感烟火灾探测器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JTY-GM-LD3000EN/C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点型感温火灾探测器（A2S）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JTW-ZDM-LD3300EN/C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编码通用底座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LD10EN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手动火灾报警按钮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J-SA P-M-LD2003EN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消火栓按钮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LD2004EN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手报底座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LD20-EN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输入模块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LD4400ED-1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输入/输出模块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LD6800ED-1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输出模块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LD6804ED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总线短路保护器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LD3600ET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模块底座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LD60（ED)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火灾声光警报器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LD1001EN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声光警报器底座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LD11EN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火灾显示盘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LD128EN（D）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330.00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消防吸顶音箱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YXX3-01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消防电话分机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HY5716B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总线设备编址器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LD128EN-101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火灾报警控制器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LD128E2-T-3584C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23000.00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联动控制盘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LD9203EN-32T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区域控制盘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YJG4590 总线 2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1100.00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功率放大器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YJG4650A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功率放大器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YJG4351A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2400.00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消防电话总机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HY5711B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联动电源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LD5804EN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电池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12V38Ah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通讯转换卡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LD6908A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消防控制室图形显示装置（标配版）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LD6901(Linux版)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11500.00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标准机柜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LD5900EL（B）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1500.00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回路板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多线板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小计金额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二、消防设备电源监控系统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消防设备电源监控器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LD-DJ108-192C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三相四线双电压单电流信号传感器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LD-DJ6233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小计金额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三、电气火灾监控系统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电气火灾监控设备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LD-DQ108-256C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4600.00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组合式电气火灾监控探测器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LDT9007EN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剩余电流互感器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CTZ5-080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150.00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剩余电流互感器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HCT210X36-1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430.00 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小计金额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5638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四、防火门监控系统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nil"/>
                  </w:tcBorders>
                  <w:shd w:val="clear" w:color="auto" w:fill="EDEDED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74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防火门监控器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LD-FM108-200C(2021)(含总线盘)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6000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常闭模块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LD-FM6122（单门）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常闭模块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LD-FM6122（双门）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67" w:type="dxa"/>
                <w:trHeight w:val="470" w:hRule="atLeast"/>
              </w:trPr>
              <w:tc>
                <w:tcPr>
                  <w:tcW w:w="49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6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一体式电动闭门器</w:t>
                  </w:r>
                </w:p>
              </w:tc>
              <w:tc>
                <w:tcPr>
                  <w:tcW w:w="25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LD-FM6121（65KG）</w:t>
                  </w:r>
                </w:p>
              </w:tc>
              <w:tc>
                <w:tcPr>
                  <w:tcW w:w="12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auto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  <w:bCs/>
                      <w:i w:val="0"/>
                      <w:iCs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420</w:t>
                  </w:r>
                </w:p>
              </w:tc>
              <w:tc>
                <w:tcPr>
                  <w:tcW w:w="133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3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hAnsi="宋体" w:cs="宋体"/>
                <w:color w:val="auto"/>
                <w:sz w:val="24"/>
                <w:lang w:val="en-US" w:eastAsia="zh-CN"/>
              </w:rPr>
              <w:t>配件</w:t>
            </w:r>
            <w:r>
              <w:rPr>
                <w:rFonts w:hint="eastAsia" w:hAnsi="宋体" w:cs="宋体"/>
                <w:color w:val="auto"/>
                <w:sz w:val="24"/>
              </w:rPr>
              <w:t>总价</w:t>
            </w:r>
          </w:p>
        </w:tc>
        <w:tc>
          <w:tcPr>
            <w:tcW w:w="51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hAnsi="宋体" w:cs="宋体"/>
                <w:color w:val="auto"/>
                <w:sz w:val="24"/>
              </w:rPr>
            </w:pPr>
            <w:r>
              <w:rPr>
                <w:rFonts w:hint="eastAsia" w:hAnsi="宋体" w:cs="宋体"/>
                <w:color w:val="auto"/>
                <w:sz w:val="24"/>
              </w:rPr>
              <w:t>大写：　　　　                元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hAnsi="宋体" w:cs="宋体"/>
                <w:color w:val="auto"/>
                <w:sz w:val="24"/>
              </w:rPr>
              <w:t>（小写：　　　　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84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hAnsi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报价应包含项目所需全部服务，不得缺漏，是履行合同的最终价格（含服务、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lang w:val="en-US" w:eastAsia="zh-CN"/>
              </w:rPr>
              <w:t>运输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、税金、保修等一切税金和费用）。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D0ADA"/>
    <w:rsid w:val="13DA0351"/>
    <w:rsid w:val="17085DF7"/>
    <w:rsid w:val="1B5D043C"/>
    <w:rsid w:val="37AD0ADA"/>
    <w:rsid w:val="45D73696"/>
    <w:rsid w:val="4F175873"/>
    <w:rsid w:val="59A33053"/>
    <w:rsid w:val="5A6A70E1"/>
    <w:rsid w:val="5E16517A"/>
    <w:rsid w:val="5F8E527E"/>
    <w:rsid w:val="5FAF3E1C"/>
    <w:rsid w:val="63C16F88"/>
    <w:rsid w:val="63DC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/>
    </w:pPr>
    <w:rPr>
      <w:sz w:val="21"/>
    </w:rPr>
  </w:style>
  <w:style w:type="paragraph" w:customStyle="1" w:styleId="3">
    <w:name w:val="BodyTextIndent"/>
    <w:basedOn w:val="1"/>
    <w:next w:val="2"/>
    <w:qFormat/>
    <w:uiPriority w:val="0"/>
    <w:pPr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5">
    <w:name w:val="Body Text"/>
    <w:basedOn w:val="1"/>
    <w:next w:val="6"/>
    <w:qFormat/>
    <w:uiPriority w:val="0"/>
    <w:pPr>
      <w:autoSpaceDE w:val="0"/>
      <w:autoSpaceDN w:val="0"/>
      <w:adjustRightInd w:val="0"/>
      <w:spacing w:line="360" w:lineRule="auto"/>
    </w:pPr>
    <w:rPr>
      <w:rFonts w:ascii="宋体" w:hAnsi="Arial" w:cs="Arial"/>
      <w:snapToGrid w:val="0"/>
      <w:sz w:val="24"/>
      <w:szCs w:val="21"/>
      <w:lang w:val="zh-CN"/>
    </w:rPr>
  </w:style>
  <w:style w:type="paragraph" w:customStyle="1" w:styleId="6">
    <w:name w:val="Body Text First Indent1"/>
    <w:basedOn w:val="5"/>
    <w:qFormat/>
    <w:uiPriority w:val="0"/>
    <w:pPr>
      <w:tabs>
        <w:tab w:val="left" w:pos="1275"/>
      </w:tabs>
      <w:ind w:firstLine="420" w:firstLineChars="10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2024-07-15T00:41:00Z</dcterms:created>
  <dc:creator>Administrator</dc:creator>
  <cp:lastModifiedBy>Administrator</cp:lastModifiedBy>
  <dcterms:modified xsi:type="dcterms:W3CDTF">2025-05-29T07:39:05Z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968BD4E2BAB340DF9159706FC8CA691D</vt:lpwstr>
  </property>
</Properties>
</file>